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84E" w:rsidRDefault="0090584E">
      <w:pPr>
        <w:rPr>
          <w:sz w:val="28"/>
          <w:szCs w:val="28"/>
        </w:rPr>
      </w:pPr>
      <w:r>
        <w:rPr>
          <w:rFonts w:ascii="Arial" w:hAnsi="Arial" w:cs="Arial"/>
          <w:noProof/>
          <w:color w:val="0044CC"/>
        </w:rPr>
        <w:drawing>
          <wp:inline distT="0" distB="0" distL="0" distR="0" wp14:anchorId="6E003945" wp14:editId="19A1EBFA">
            <wp:extent cx="445273" cy="402110"/>
            <wp:effectExtent l="0" t="0" r="0" b="0"/>
            <wp:docPr id="1" name="Picture 1" descr="http://ts4.mm.bing.net/th?id=H.4728618104718255&amp;pid=1.7&amp;w=172&amp;h=155&amp;c=7&amp;rs=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4.mm.bing.net/th?id=H.4728618104718255&amp;pid=1.7&amp;w=172&amp;h=155&amp;c=7&amp;rs=1">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5137" cy="429079"/>
                    </a:xfrm>
                    <a:prstGeom prst="rect">
                      <a:avLst/>
                    </a:prstGeom>
                    <a:noFill/>
                    <a:ln>
                      <a:noFill/>
                    </a:ln>
                  </pic:spPr>
                </pic:pic>
              </a:graphicData>
            </a:graphic>
          </wp:inline>
        </w:drawing>
      </w:r>
      <w:r>
        <w:rPr>
          <w:sz w:val="28"/>
          <w:szCs w:val="28"/>
        </w:rPr>
        <w:t xml:space="preserve"> Google+ Group</w:t>
      </w:r>
    </w:p>
    <w:p w:rsidR="00DB487B" w:rsidRPr="0090584E" w:rsidRDefault="00DB487B">
      <w:pPr>
        <w:rPr>
          <w:sz w:val="28"/>
          <w:szCs w:val="28"/>
        </w:rPr>
      </w:pPr>
      <w:r w:rsidRPr="0090584E">
        <w:rPr>
          <w:sz w:val="28"/>
          <w:szCs w:val="28"/>
        </w:rPr>
        <w:t>Commun</w:t>
      </w:r>
      <w:bookmarkStart w:id="0" w:name="_GoBack"/>
      <w:bookmarkEnd w:id="0"/>
      <w:r w:rsidRPr="0090584E">
        <w:rPr>
          <w:sz w:val="28"/>
          <w:szCs w:val="28"/>
        </w:rPr>
        <w:t>ity Management Project – UW SMC Winter 2013</w:t>
      </w:r>
    </w:p>
    <w:p w:rsidR="00DB487B" w:rsidRPr="0090584E" w:rsidRDefault="00DB487B">
      <w:pPr>
        <w:rPr>
          <w:b/>
        </w:rPr>
      </w:pPr>
      <w:r w:rsidRPr="0090584E">
        <w:rPr>
          <w:b/>
        </w:rPr>
        <w:t>Milestone #1</w:t>
      </w:r>
      <w:r w:rsidR="0090584E">
        <w:rPr>
          <w:b/>
        </w:rPr>
        <w:t xml:space="preserve"> GOST Document </w:t>
      </w:r>
    </w:p>
    <w:tbl>
      <w:tblPr>
        <w:tblStyle w:val="TableGrid"/>
        <w:tblW w:w="14040" w:type="dxa"/>
        <w:tblInd w:w="-5" w:type="dxa"/>
        <w:tblLayout w:type="fixed"/>
        <w:tblLook w:val="04A0" w:firstRow="1" w:lastRow="0" w:firstColumn="1" w:lastColumn="0" w:noHBand="0" w:noVBand="1"/>
      </w:tblPr>
      <w:tblGrid>
        <w:gridCol w:w="2070"/>
        <w:gridCol w:w="2610"/>
        <w:gridCol w:w="1980"/>
        <w:gridCol w:w="2250"/>
        <w:gridCol w:w="2430"/>
        <w:gridCol w:w="2700"/>
      </w:tblGrid>
      <w:tr w:rsidR="0037128D" w:rsidTr="0090584E">
        <w:tc>
          <w:tcPr>
            <w:tcW w:w="2070" w:type="dxa"/>
            <w:shd w:val="clear" w:color="auto" w:fill="262626" w:themeFill="text1" w:themeFillTint="D9"/>
          </w:tcPr>
          <w:p w:rsidR="00304BC2" w:rsidRDefault="00304BC2">
            <w:r>
              <w:t>GOALS</w:t>
            </w:r>
          </w:p>
        </w:tc>
        <w:tc>
          <w:tcPr>
            <w:tcW w:w="2610" w:type="dxa"/>
            <w:shd w:val="clear" w:color="auto" w:fill="262626" w:themeFill="text1" w:themeFillTint="D9"/>
          </w:tcPr>
          <w:p w:rsidR="00304BC2" w:rsidRDefault="00304BC2">
            <w:r>
              <w:t>OBJECTIVES</w:t>
            </w:r>
          </w:p>
        </w:tc>
        <w:tc>
          <w:tcPr>
            <w:tcW w:w="1980" w:type="dxa"/>
            <w:shd w:val="clear" w:color="auto" w:fill="262626" w:themeFill="text1" w:themeFillTint="D9"/>
          </w:tcPr>
          <w:p w:rsidR="00304BC2" w:rsidRDefault="00304BC2">
            <w:r>
              <w:t>STRATEGIES</w:t>
            </w:r>
          </w:p>
        </w:tc>
        <w:tc>
          <w:tcPr>
            <w:tcW w:w="2250" w:type="dxa"/>
            <w:shd w:val="clear" w:color="auto" w:fill="262626" w:themeFill="text1" w:themeFillTint="D9"/>
          </w:tcPr>
          <w:p w:rsidR="00304BC2" w:rsidRDefault="00304BC2">
            <w:r>
              <w:t>TACTICS</w:t>
            </w:r>
          </w:p>
        </w:tc>
        <w:tc>
          <w:tcPr>
            <w:tcW w:w="2430" w:type="dxa"/>
            <w:shd w:val="clear" w:color="auto" w:fill="262626" w:themeFill="text1" w:themeFillTint="D9"/>
          </w:tcPr>
          <w:p w:rsidR="00304BC2" w:rsidRDefault="00304BC2">
            <w:r>
              <w:t>MEASUREMENT</w:t>
            </w:r>
          </w:p>
        </w:tc>
        <w:tc>
          <w:tcPr>
            <w:tcW w:w="2700" w:type="dxa"/>
            <w:shd w:val="clear" w:color="auto" w:fill="262626" w:themeFill="text1" w:themeFillTint="D9"/>
          </w:tcPr>
          <w:p w:rsidR="00304BC2" w:rsidRDefault="00304BC2">
            <w:r>
              <w:t>NOTES</w:t>
            </w:r>
          </w:p>
        </w:tc>
      </w:tr>
      <w:tr w:rsidR="0097456B" w:rsidRPr="0037128D" w:rsidTr="0090584E">
        <w:tc>
          <w:tcPr>
            <w:tcW w:w="2070" w:type="dxa"/>
          </w:tcPr>
          <w:p w:rsidR="00304BC2" w:rsidRPr="0037128D" w:rsidRDefault="00304BC2">
            <w:pPr>
              <w:rPr>
                <w:i/>
              </w:rPr>
            </w:pPr>
            <w:r w:rsidRPr="0037128D">
              <w:rPr>
                <w:i/>
              </w:rPr>
              <w:t xml:space="preserve">Reasons we are doing this </w:t>
            </w:r>
            <w:r w:rsidR="0037128D" w:rsidRPr="0037128D">
              <w:rPr>
                <w:i/>
              </w:rPr>
              <w:t xml:space="preserve">for our </w:t>
            </w:r>
            <w:r w:rsidRPr="0037128D">
              <w:rPr>
                <w:i/>
              </w:rPr>
              <w:t>program</w:t>
            </w:r>
          </w:p>
        </w:tc>
        <w:tc>
          <w:tcPr>
            <w:tcW w:w="2610" w:type="dxa"/>
          </w:tcPr>
          <w:p w:rsidR="00304BC2" w:rsidRPr="0037128D" w:rsidRDefault="00304BC2">
            <w:pPr>
              <w:rPr>
                <w:i/>
              </w:rPr>
            </w:pPr>
            <w:r w:rsidRPr="0037128D">
              <w:rPr>
                <w:i/>
              </w:rPr>
              <w:t>Specific, actionable and quantifiable thing</w:t>
            </w:r>
            <w:r w:rsidR="0037128D" w:rsidRPr="0037128D">
              <w:rPr>
                <w:i/>
              </w:rPr>
              <w:t>s we want to accomplish with our</w:t>
            </w:r>
            <w:r w:rsidRPr="0037128D">
              <w:rPr>
                <w:i/>
              </w:rPr>
              <w:t xml:space="preserve"> </w:t>
            </w:r>
            <w:r w:rsidR="0037128D" w:rsidRPr="0037128D">
              <w:rPr>
                <w:i/>
              </w:rPr>
              <w:t>channel</w:t>
            </w:r>
            <w:r w:rsidRPr="0037128D">
              <w:rPr>
                <w:i/>
              </w:rPr>
              <w:t xml:space="preserve">. </w:t>
            </w:r>
          </w:p>
        </w:tc>
        <w:tc>
          <w:tcPr>
            <w:tcW w:w="1980" w:type="dxa"/>
          </w:tcPr>
          <w:p w:rsidR="00304BC2" w:rsidRPr="0037128D" w:rsidRDefault="00304BC2">
            <w:pPr>
              <w:rPr>
                <w:i/>
              </w:rPr>
            </w:pPr>
            <w:r w:rsidRPr="0037128D">
              <w:rPr>
                <w:i/>
              </w:rPr>
              <w:t>Guiding Principles</w:t>
            </w:r>
            <w:r w:rsidR="0097456B" w:rsidRPr="0037128D">
              <w:rPr>
                <w:i/>
              </w:rPr>
              <w:t xml:space="preserve"> or general directions on how to accomplish our channel objectives</w:t>
            </w:r>
          </w:p>
        </w:tc>
        <w:tc>
          <w:tcPr>
            <w:tcW w:w="2250" w:type="dxa"/>
          </w:tcPr>
          <w:p w:rsidR="00304BC2" w:rsidRPr="0037128D" w:rsidRDefault="0037128D">
            <w:pPr>
              <w:rPr>
                <w:i/>
              </w:rPr>
            </w:pPr>
            <w:r w:rsidRPr="0037128D">
              <w:rPr>
                <w:i/>
              </w:rPr>
              <w:t>Tangible output we will create to meet the objectives using our channel</w:t>
            </w:r>
          </w:p>
        </w:tc>
        <w:tc>
          <w:tcPr>
            <w:tcW w:w="2430" w:type="dxa"/>
          </w:tcPr>
          <w:p w:rsidR="00304BC2" w:rsidRPr="0037128D" w:rsidRDefault="0037128D">
            <w:pPr>
              <w:rPr>
                <w:i/>
              </w:rPr>
            </w:pPr>
            <w:r w:rsidRPr="0037128D">
              <w:rPr>
                <w:i/>
              </w:rPr>
              <w:t>What we will track and measure to determine our channels success</w:t>
            </w:r>
          </w:p>
        </w:tc>
        <w:tc>
          <w:tcPr>
            <w:tcW w:w="2700" w:type="dxa"/>
          </w:tcPr>
          <w:p w:rsidR="00304BC2" w:rsidRPr="0037128D" w:rsidRDefault="0037128D">
            <w:pPr>
              <w:rPr>
                <w:i/>
              </w:rPr>
            </w:pPr>
            <w:r w:rsidRPr="0037128D">
              <w:rPr>
                <w:i/>
              </w:rPr>
              <w:t>Issues we need to address or questions we need to answer</w:t>
            </w:r>
          </w:p>
        </w:tc>
      </w:tr>
      <w:tr w:rsidR="0037128D" w:rsidTr="0090584E">
        <w:tc>
          <w:tcPr>
            <w:tcW w:w="2070" w:type="dxa"/>
            <w:shd w:val="clear" w:color="auto" w:fill="BFBFBF" w:themeFill="background1" w:themeFillShade="BF"/>
          </w:tcPr>
          <w:p w:rsidR="00304BC2" w:rsidRDefault="00304BC2">
            <w:r>
              <w:t>PRIMARY GOAL #1</w:t>
            </w:r>
          </w:p>
        </w:tc>
        <w:tc>
          <w:tcPr>
            <w:tcW w:w="2610" w:type="dxa"/>
            <w:shd w:val="clear" w:color="auto" w:fill="BFBFBF" w:themeFill="background1" w:themeFillShade="BF"/>
          </w:tcPr>
          <w:p w:rsidR="00304BC2" w:rsidRDefault="00304BC2"/>
        </w:tc>
        <w:tc>
          <w:tcPr>
            <w:tcW w:w="1980" w:type="dxa"/>
            <w:shd w:val="clear" w:color="auto" w:fill="BFBFBF" w:themeFill="background1" w:themeFillShade="BF"/>
          </w:tcPr>
          <w:p w:rsidR="00304BC2" w:rsidRDefault="00304BC2"/>
        </w:tc>
        <w:tc>
          <w:tcPr>
            <w:tcW w:w="2250" w:type="dxa"/>
            <w:shd w:val="clear" w:color="auto" w:fill="BFBFBF" w:themeFill="background1" w:themeFillShade="BF"/>
          </w:tcPr>
          <w:p w:rsidR="00304BC2" w:rsidRDefault="00304BC2"/>
        </w:tc>
        <w:tc>
          <w:tcPr>
            <w:tcW w:w="2430" w:type="dxa"/>
            <w:shd w:val="clear" w:color="auto" w:fill="BFBFBF" w:themeFill="background1" w:themeFillShade="BF"/>
          </w:tcPr>
          <w:p w:rsidR="00304BC2" w:rsidRDefault="00304BC2"/>
        </w:tc>
        <w:tc>
          <w:tcPr>
            <w:tcW w:w="2700" w:type="dxa"/>
            <w:shd w:val="clear" w:color="auto" w:fill="BFBFBF" w:themeFill="background1" w:themeFillShade="BF"/>
          </w:tcPr>
          <w:p w:rsidR="00304BC2" w:rsidRDefault="00304BC2"/>
        </w:tc>
      </w:tr>
      <w:tr w:rsidR="0097456B" w:rsidTr="0090584E">
        <w:tc>
          <w:tcPr>
            <w:tcW w:w="2070" w:type="dxa"/>
          </w:tcPr>
          <w:p w:rsidR="00304BC2" w:rsidRDefault="0037128D">
            <w:r>
              <w:t>Increase visibility of UW SMC students in the Seattle social media community</w:t>
            </w:r>
          </w:p>
        </w:tc>
        <w:tc>
          <w:tcPr>
            <w:tcW w:w="2610" w:type="dxa"/>
          </w:tcPr>
          <w:p w:rsidR="00304BC2" w:rsidRDefault="0037128D">
            <w:r>
              <w:t xml:space="preserve">Generate </w:t>
            </w:r>
            <w:r w:rsidR="00304BC2">
              <w:t xml:space="preserve">5 </w:t>
            </w:r>
            <w:r>
              <w:t xml:space="preserve">or more </w:t>
            </w:r>
            <w:r w:rsidR="00304BC2">
              <w:t>page 1+s per week</w:t>
            </w:r>
          </w:p>
        </w:tc>
        <w:tc>
          <w:tcPr>
            <w:tcW w:w="1980" w:type="dxa"/>
          </w:tcPr>
          <w:p w:rsidR="00304BC2" w:rsidRDefault="00304BC2">
            <w:r>
              <w:t>Reach out to other areas social media channels</w:t>
            </w:r>
          </w:p>
        </w:tc>
        <w:tc>
          <w:tcPr>
            <w:tcW w:w="2250" w:type="dxa"/>
          </w:tcPr>
          <w:p w:rsidR="00304BC2" w:rsidRDefault="0097456B">
            <w:r>
              <w:t>Daily community engagement on external G+ pages and communities</w:t>
            </w:r>
          </w:p>
        </w:tc>
        <w:tc>
          <w:tcPr>
            <w:tcW w:w="2430" w:type="dxa"/>
          </w:tcPr>
          <w:p w:rsidR="00304BC2" w:rsidRDefault="0097456B">
            <w:r>
              <w:t>Engagement on external posts:</w:t>
            </w:r>
          </w:p>
          <w:p w:rsidR="0097456B" w:rsidRDefault="0097456B" w:rsidP="009F5E63">
            <w:pPr>
              <w:pStyle w:val="ListParagraph"/>
              <w:numPr>
                <w:ilvl w:val="0"/>
                <w:numId w:val="1"/>
              </w:numPr>
            </w:pPr>
            <w:r>
              <w:t>Page 1+s</w:t>
            </w:r>
          </w:p>
          <w:p w:rsidR="0097456B" w:rsidRDefault="0097456B" w:rsidP="009F5E63">
            <w:pPr>
              <w:pStyle w:val="ListParagraph"/>
              <w:numPr>
                <w:ilvl w:val="0"/>
                <w:numId w:val="1"/>
              </w:numPr>
            </w:pPr>
            <w:r>
              <w:t>Post 1+</w:t>
            </w:r>
          </w:p>
          <w:p w:rsidR="0097456B" w:rsidRDefault="0097456B" w:rsidP="009F5E63">
            <w:pPr>
              <w:pStyle w:val="ListParagraph"/>
              <w:numPr>
                <w:ilvl w:val="0"/>
                <w:numId w:val="1"/>
              </w:numPr>
            </w:pPr>
            <w:r>
              <w:t>Shares</w:t>
            </w:r>
          </w:p>
        </w:tc>
        <w:tc>
          <w:tcPr>
            <w:tcW w:w="2700" w:type="dxa"/>
          </w:tcPr>
          <w:p w:rsidR="00304BC2" w:rsidRDefault="00DB487B">
            <w:r w:rsidRPr="00DB487B">
              <w:t>What sort of content has worked best for the past team? How can we get people onto this platform? As someone who doesn't use it regularly, what does the platform provide that the others can't, that we can capitalize on?</w:t>
            </w:r>
          </w:p>
        </w:tc>
      </w:tr>
      <w:tr w:rsidR="0037128D" w:rsidTr="0090584E">
        <w:tc>
          <w:tcPr>
            <w:tcW w:w="2070" w:type="dxa"/>
            <w:shd w:val="clear" w:color="auto" w:fill="BFBFBF" w:themeFill="background1" w:themeFillShade="BF"/>
          </w:tcPr>
          <w:p w:rsidR="00304BC2" w:rsidRDefault="00304BC2">
            <w:r>
              <w:t>PRIMARY GOALS #2</w:t>
            </w:r>
          </w:p>
        </w:tc>
        <w:tc>
          <w:tcPr>
            <w:tcW w:w="2610" w:type="dxa"/>
            <w:shd w:val="clear" w:color="auto" w:fill="BFBFBF" w:themeFill="background1" w:themeFillShade="BF"/>
          </w:tcPr>
          <w:p w:rsidR="00304BC2" w:rsidRDefault="00304BC2"/>
        </w:tc>
        <w:tc>
          <w:tcPr>
            <w:tcW w:w="1980" w:type="dxa"/>
            <w:shd w:val="clear" w:color="auto" w:fill="BFBFBF" w:themeFill="background1" w:themeFillShade="BF"/>
          </w:tcPr>
          <w:p w:rsidR="00304BC2" w:rsidRDefault="00304BC2"/>
        </w:tc>
        <w:tc>
          <w:tcPr>
            <w:tcW w:w="2250" w:type="dxa"/>
            <w:shd w:val="clear" w:color="auto" w:fill="BFBFBF" w:themeFill="background1" w:themeFillShade="BF"/>
          </w:tcPr>
          <w:p w:rsidR="00304BC2" w:rsidRDefault="00304BC2"/>
        </w:tc>
        <w:tc>
          <w:tcPr>
            <w:tcW w:w="2430" w:type="dxa"/>
            <w:shd w:val="clear" w:color="auto" w:fill="BFBFBF" w:themeFill="background1" w:themeFillShade="BF"/>
          </w:tcPr>
          <w:p w:rsidR="00304BC2" w:rsidRDefault="00304BC2"/>
        </w:tc>
        <w:tc>
          <w:tcPr>
            <w:tcW w:w="2700" w:type="dxa"/>
            <w:shd w:val="clear" w:color="auto" w:fill="BFBFBF" w:themeFill="background1" w:themeFillShade="BF"/>
          </w:tcPr>
          <w:p w:rsidR="00304BC2" w:rsidRDefault="00304BC2"/>
        </w:tc>
      </w:tr>
      <w:tr w:rsidR="0097456B" w:rsidTr="0090584E">
        <w:tc>
          <w:tcPr>
            <w:tcW w:w="2070" w:type="dxa"/>
          </w:tcPr>
          <w:p w:rsidR="00304BC2" w:rsidRDefault="0037128D">
            <w:r>
              <w:t>Position UW SMC students as thought leaders in the field of social media</w:t>
            </w:r>
          </w:p>
        </w:tc>
        <w:tc>
          <w:tcPr>
            <w:tcW w:w="2610" w:type="dxa"/>
          </w:tcPr>
          <w:p w:rsidR="00304BC2" w:rsidRDefault="0037128D">
            <w:r>
              <w:t xml:space="preserve">Generate </w:t>
            </w:r>
            <w:r w:rsidR="00304BC2">
              <w:t xml:space="preserve">10 </w:t>
            </w:r>
            <w:r>
              <w:t>or more</w:t>
            </w:r>
          </w:p>
          <w:p w:rsidR="0037128D" w:rsidRDefault="00304BC2" w:rsidP="0037128D">
            <w:r w:rsidRPr="0037128D">
              <w:t>1+s on posts</w:t>
            </w:r>
            <w:r w:rsidR="0037128D" w:rsidRPr="0037128D">
              <w:t>, c</w:t>
            </w:r>
            <w:r w:rsidRPr="0037128D">
              <w:t>omments</w:t>
            </w:r>
            <w:r w:rsidR="0037128D" w:rsidRPr="0037128D">
              <w:t>, or s</w:t>
            </w:r>
            <w:r w:rsidRPr="0037128D">
              <w:t>hares</w:t>
            </w:r>
            <w:r w:rsidR="0037128D">
              <w:rPr>
                <w:i/>
              </w:rPr>
              <w:t xml:space="preserve"> </w:t>
            </w:r>
            <w:r w:rsidR="0037128D">
              <w:t>per week</w:t>
            </w:r>
          </w:p>
        </w:tc>
        <w:tc>
          <w:tcPr>
            <w:tcW w:w="1980" w:type="dxa"/>
          </w:tcPr>
          <w:p w:rsidR="00304BC2" w:rsidRDefault="0097456B">
            <w:r>
              <w:t>Produce content relevant to social media field</w:t>
            </w:r>
          </w:p>
        </w:tc>
        <w:tc>
          <w:tcPr>
            <w:tcW w:w="2250" w:type="dxa"/>
          </w:tcPr>
          <w:p w:rsidR="0097456B" w:rsidRDefault="0097456B" w:rsidP="009F5E63">
            <w:r>
              <w:t>Create editorial calendar</w:t>
            </w:r>
            <w:r w:rsidR="009F5E63">
              <w:t xml:space="preserve">, </w:t>
            </w:r>
            <w:r>
              <w:t xml:space="preserve">hang-out </w:t>
            </w:r>
            <w:r w:rsidR="009F5E63">
              <w:t xml:space="preserve">at </w:t>
            </w:r>
            <w:r>
              <w:t>another channel</w:t>
            </w:r>
            <w:r w:rsidR="009F5E63">
              <w:t>, and w</w:t>
            </w:r>
            <w:r>
              <w:t>eekly live chats</w:t>
            </w:r>
          </w:p>
        </w:tc>
        <w:tc>
          <w:tcPr>
            <w:tcW w:w="2430" w:type="dxa"/>
          </w:tcPr>
          <w:p w:rsidR="00304BC2" w:rsidRDefault="0037128D" w:rsidP="009F5E63">
            <w:pPr>
              <w:pStyle w:val="ListParagraph"/>
              <w:numPr>
                <w:ilvl w:val="0"/>
                <w:numId w:val="2"/>
              </w:numPr>
            </w:pPr>
            <w:r>
              <w:t># of posts on own channel page</w:t>
            </w:r>
          </w:p>
          <w:p w:rsidR="0037128D" w:rsidRDefault="0037128D" w:rsidP="009F5E63">
            <w:pPr>
              <w:pStyle w:val="ListParagraph"/>
              <w:numPr>
                <w:ilvl w:val="0"/>
                <w:numId w:val="2"/>
              </w:numPr>
            </w:pPr>
            <w:r>
              <w:t>1+s on posts</w:t>
            </w:r>
          </w:p>
          <w:p w:rsidR="0037128D" w:rsidRDefault="0037128D" w:rsidP="009F5E63">
            <w:pPr>
              <w:pStyle w:val="ListParagraph"/>
              <w:numPr>
                <w:ilvl w:val="0"/>
                <w:numId w:val="2"/>
              </w:numPr>
            </w:pPr>
            <w:r>
              <w:t>1+ on comments</w:t>
            </w:r>
          </w:p>
          <w:p w:rsidR="0037128D" w:rsidRDefault="0037128D" w:rsidP="009F5E63">
            <w:pPr>
              <w:pStyle w:val="ListParagraph"/>
              <w:numPr>
                <w:ilvl w:val="0"/>
                <w:numId w:val="2"/>
              </w:numPr>
            </w:pPr>
            <w:r>
              <w:t># of shares</w:t>
            </w:r>
          </w:p>
        </w:tc>
        <w:tc>
          <w:tcPr>
            <w:tcW w:w="2700" w:type="dxa"/>
          </w:tcPr>
          <w:p w:rsidR="00304BC2" w:rsidRDefault="00DB487B">
            <w:r w:rsidRPr="00DB487B">
              <w:t>We’ll need to decide on a timely, relevant topic and research enough to qualify as thought leaders. Also need to determine date and time, logistics, etc.</w:t>
            </w:r>
          </w:p>
        </w:tc>
      </w:tr>
    </w:tbl>
    <w:p w:rsidR="00251171" w:rsidRDefault="00251171"/>
    <w:sectPr w:rsidR="00251171" w:rsidSect="0090584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A7601"/>
    <w:multiLevelType w:val="hybridMultilevel"/>
    <w:tmpl w:val="B5B0B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9280223"/>
    <w:multiLevelType w:val="hybridMultilevel"/>
    <w:tmpl w:val="588EB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BC2"/>
    <w:rsid w:val="00251171"/>
    <w:rsid w:val="00304BC2"/>
    <w:rsid w:val="0037128D"/>
    <w:rsid w:val="0090584E"/>
    <w:rsid w:val="0097456B"/>
    <w:rsid w:val="009F5E63"/>
    <w:rsid w:val="00DB4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E9342-F08F-409F-871D-0ACA75D8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4B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5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bing.com/images/search?q=google+plus+logo&amp;qpvt=google+plus+logo&amp;FORM=IGRE#view=detail&amp;id=FC20315BA49E92284AD6CC75BE80C01650E16D0B&amp;selectedIndex=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Gitte-Lena Andersen (Bookey Consulting)</dc:creator>
  <cp:keywords/>
  <dc:description/>
  <cp:lastModifiedBy>Gitte-Lena Andersen (Bookey Consulting)</cp:lastModifiedBy>
  <cp:revision>2</cp:revision>
  <dcterms:created xsi:type="dcterms:W3CDTF">2013-01-24T02:42:00Z</dcterms:created>
  <dcterms:modified xsi:type="dcterms:W3CDTF">2013-01-24T02:42:00Z</dcterms:modified>
</cp:coreProperties>
</file>